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69AB" w14:textId="77777777" w:rsidR="00811E41" w:rsidRPr="00176804" w:rsidRDefault="0099288C" w:rsidP="00811E4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76804">
        <w:rPr>
          <w:rFonts w:ascii="Calibri Light" w:hAnsi="Calibri Light" w:cs="Calibri Light"/>
          <w:noProof/>
        </w:rPr>
        <w:drawing>
          <wp:inline distT="0" distB="0" distL="0" distR="0" wp14:anchorId="071D9D6F" wp14:editId="162D55D0">
            <wp:extent cx="171977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day nurse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23" cy="14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BDC1" w14:textId="77777777" w:rsidR="00811E41" w:rsidRPr="00176804" w:rsidRDefault="00811E41" w:rsidP="00811E4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6FD800A" w14:textId="77777777" w:rsidR="00811E41" w:rsidRPr="00176804" w:rsidRDefault="00811E41" w:rsidP="00811E41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u w:val="single"/>
        </w:rPr>
      </w:pPr>
      <w:r w:rsidRPr="00176804">
        <w:rPr>
          <w:rFonts w:ascii="Calibri Light" w:hAnsi="Calibri Light" w:cs="Calibri Light"/>
          <w:b/>
          <w:sz w:val="36"/>
          <w:szCs w:val="36"/>
          <w:u w:val="single"/>
        </w:rPr>
        <w:t xml:space="preserve"> </w:t>
      </w:r>
      <w:r w:rsidR="00A36C7C" w:rsidRPr="00176804">
        <w:rPr>
          <w:rFonts w:ascii="Calibri Light" w:hAnsi="Calibri Light" w:cs="Calibri Light"/>
          <w:b/>
          <w:sz w:val="36"/>
          <w:szCs w:val="36"/>
          <w:u w:val="single"/>
        </w:rPr>
        <w:t>Managing Allegations of Abuse Against Staff</w:t>
      </w:r>
    </w:p>
    <w:p w14:paraId="1625BAD4" w14:textId="77777777" w:rsidR="00811E41" w:rsidRPr="00176804" w:rsidRDefault="00811E41" w:rsidP="00811E4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07D1D86" w14:textId="77777777" w:rsidR="00910253" w:rsidRPr="00176804" w:rsidRDefault="00910253" w:rsidP="00811E4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AE27499" w14:textId="77777777" w:rsidR="00811E41" w:rsidRPr="00176804" w:rsidRDefault="0099288C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176804">
        <w:rPr>
          <w:rFonts w:ascii="Calibri Light" w:hAnsi="Calibri Light" w:cs="Calibri Light"/>
          <w:b/>
          <w:bCs/>
          <w:sz w:val="24"/>
          <w:szCs w:val="24"/>
          <w:u w:val="single"/>
        </w:rPr>
        <w:t>Background</w:t>
      </w:r>
    </w:p>
    <w:p w14:paraId="7C9FE007" w14:textId="77777777" w:rsidR="00811E41" w:rsidRPr="00176804" w:rsidRDefault="00811E41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176804">
        <w:rPr>
          <w:rFonts w:ascii="Calibri Light" w:hAnsi="Calibri Light" w:cs="Calibri Light"/>
          <w:bCs/>
          <w:sz w:val="24"/>
          <w:szCs w:val="24"/>
        </w:rPr>
        <w:t>The Department for Education has published statutory guidance relating to allegations of abuse against teachers and other staff.</w:t>
      </w:r>
    </w:p>
    <w:p w14:paraId="1C627391" w14:textId="77777777" w:rsidR="00811E41" w:rsidRPr="00176804" w:rsidRDefault="00811E41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7F84172" w14:textId="77777777" w:rsidR="00811E41" w:rsidRPr="00176804" w:rsidRDefault="00C64A48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176804">
        <w:rPr>
          <w:rFonts w:ascii="Calibri Light" w:hAnsi="Calibri Light" w:cs="Calibri Light"/>
          <w:bCs/>
          <w:sz w:val="24"/>
          <w:szCs w:val="24"/>
        </w:rPr>
        <w:t>The guidance relates to The Children Act 1989, Section 175 of the Education Act 2002, Section 157 of the Education Act 2002, the Children Act 2004 and Sect</w:t>
      </w:r>
      <w:r w:rsidR="000E49A2" w:rsidRPr="00176804">
        <w:rPr>
          <w:rFonts w:ascii="Calibri Light" w:hAnsi="Calibri Light" w:cs="Calibri Light"/>
          <w:bCs/>
          <w:sz w:val="24"/>
          <w:szCs w:val="24"/>
        </w:rPr>
        <w:t xml:space="preserve">ion 11 of the Children </w:t>
      </w:r>
      <w:proofErr w:type="gramStart"/>
      <w:r w:rsidR="000E49A2" w:rsidRPr="00176804">
        <w:rPr>
          <w:rFonts w:ascii="Calibri Light" w:hAnsi="Calibri Light" w:cs="Calibri Light"/>
          <w:bCs/>
          <w:sz w:val="24"/>
          <w:szCs w:val="24"/>
        </w:rPr>
        <w:t xml:space="preserve">Act </w:t>
      </w:r>
      <w:r w:rsidR="00F96413" w:rsidRPr="0017680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0E49A2" w:rsidRPr="00176804">
        <w:rPr>
          <w:rFonts w:ascii="Calibri Light" w:hAnsi="Calibri Light" w:cs="Calibri Light"/>
          <w:bCs/>
          <w:sz w:val="24"/>
          <w:szCs w:val="24"/>
        </w:rPr>
        <w:t>2004</w:t>
      </w:r>
      <w:proofErr w:type="gramEnd"/>
      <w:r w:rsidR="000E49A2" w:rsidRPr="00176804">
        <w:rPr>
          <w:rFonts w:ascii="Calibri Light" w:hAnsi="Calibri Light" w:cs="Calibri Light"/>
          <w:bCs/>
          <w:sz w:val="24"/>
          <w:szCs w:val="24"/>
        </w:rPr>
        <w:t xml:space="preserve">  and covers all adults working with children and young people, whether in a paid or voluntary position, including those who work </w:t>
      </w:r>
      <w:r w:rsidR="00F96413" w:rsidRPr="00176804">
        <w:rPr>
          <w:rFonts w:ascii="Calibri Light" w:hAnsi="Calibri Light" w:cs="Calibri Light"/>
          <w:bCs/>
          <w:sz w:val="24"/>
          <w:szCs w:val="24"/>
        </w:rPr>
        <w:t>with children on a temporary, su</w:t>
      </w:r>
      <w:r w:rsidR="000E49A2" w:rsidRPr="00176804">
        <w:rPr>
          <w:rFonts w:ascii="Calibri Light" w:hAnsi="Calibri Light" w:cs="Calibri Light"/>
          <w:bCs/>
          <w:sz w:val="24"/>
          <w:szCs w:val="24"/>
        </w:rPr>
        <w:t>pply or locum basis.</w:t>
      </w:r>
    </w:p>
    <w:p w14:paraId="59F355A1" w14:textId="77777777" w:rsidR="00811E41" w:rsidRPr="00176804" w:rsidRDefault="00811E41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6728E990" w14:textId="77777777" w:rsidR="00811E41" w:rsidRPr="00176804" w:rsidRDefault="0099288C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176804">
        <w:rPr>
          <w:rFonts w:ascii="Calibri Light" w:hAnsi="Calibri Light" w:cs="Calibri Light"/>
          <w:b/>
          <w:bCs/>
          <w:sz w:val="24"/>
          <w:szCs w:val="24"/>
          <w:u w:val="single"/>
        </w:rPr>
        <w:t>Purposes</w:t>
      </w:r>
    </w:p>
    <w:p w14:paraId="27951E9E" w14:textId="77777777" w:rsidR="00C64A48" w:rsidRPr="00176804" w:rsidRDefault="00C64A48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176804">
        <w:rPr>
          <w:rFonts w:ascii="Calibri Light" w:hAnsi="Calibri Light" w:cs="Calibri Light"/>
          <w:bCs/>
          <w:sz w:val="24"/>
          <w:szCs w:val="24"/>
        </w:rPr>
        <w:t>Employers have a duty of care to their employees.  They should ensure they provide effective support for anyone facing an allegation and provide the employee with a named contact if they are suspended.</w:t>
      </w:r>
    </w:p>
    <w:p w14:paraId="1EC45D0E" w14:textId="77777777" w:rsidR="000E49A2" w:rsidRPr="00176804" w:rsidRDefault="000E49A2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6E32AAC4" w14:textId="77777777" w:rsidR="00F96413" w:rsidRPr="00176804" w:rsidRDefault="00A36C7C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bCs/>
          <w:sz w:val="24"/>
          <w:szCs w:val="24"/>
        </w:rPr>
        <w:t>This Policy signposts the nursery</w:t>
      </w:r>
      <w:r w:rsidR="000E49A2" w:rsidRPr="00176804">
        <w:rPr>
          <w:rFonts w:ascii="Calibri Light" w:hAnsi="Calibri Light" w:cs="Calibri Light"/>
          <w:bCs/>
          <w:sz w:val="24"/>
          <w:szCs w:val="24"/>
        </w:rPr>
        <w:t xml:space="preserve"> managers to the DfE guidance when carrying out duties relating to handling allegations of abuse </w:t>
      </w:r>
      <w:proofErr w:type="gramStart"/>
      <w:r w:rsidR="000E49A2" w:rsidRPr="00176804">
        <w:rPr>
          <w:rFonts w:ascii="Calibri Light" w:hAnsi="Calibri Light" w:cs="Calibri Light"/>
          <w:bCs/>
          <w:sz w:val="24"/>
          <w:szCs w:val="24"/>
        </w:rPr>
        <w:t>a</w:t>
      </w:r>
      <w:r w:rsidRPr="00176804">
        <w:rPr>
          <w:rFonts w:ascii="Calibri Light" w:hAnsi="Calibri Light" w:cs="Calibri Light"/>
          <w:bCs/>
          <w:sz w:val="24"/>
          <w:szCs w:val="24"/>
        </w:rPr>
        <w:t xml:space="preserve">gainst </w:t>
      </w:r>
      <w:r w:rsidR="00F96413" w:rsidRPr="00176804">
        <w:rPr>
          <w:rFonts w:ascii="Calibri Light" w:hAnsi="Calibri Light" w:cs="Calibri Light"/>
          <w:bCs/>
          <w:sz w:val="24"/>
          <w:szCs w:val="24"/>
        </w:rPr>
        <w:t xml:space="preserve"> staff</w:t>
      </w:r>
      <w:proofErr w:type="gramEnd"/>
      <w:r w:rsidR="00F96413" w:rsidRPr="00176804">
        <w:rPr>
          <w:rFonts w:ascii="Calibri Light" w:hAnsi="Calibri Light" w:cs="Calibri Light"/>
          <w:bCs/>
          <w:sz w:val="24"/>
          <w:szCs w:val="24"/>
        </w:rPr>
        <w:t xml:space="preserve"> and to the</w:t>
      </w:r>
      <w:r w:rsidR="00F96413" w:rsidRPr="00176804">
        <w:rPr>
          <w:rFonts w:ascii="Calibri Light" w:hAnsi="Calibri Light" w:cs="Calibri Light"/>
          <w:sz w:val="24"/>
          <w:szCs w:val="24"/>
        </w:rPr>
        <w:t xml:space="preserve"> framework for managing cases of allegations of abuse against people who work with children as set out in </w:t>
      </w:r>
      <w:r w:rsidR="00F96413" w:rsidRPr="00176804">
        <w:rPr>
          <w:rFonts w:ascii="Calibri Light" w:hAnsi="Calibri Light" w:cs="Calibri Light"/>
          <w:i/>
          <w:iCs/>
          <w:sz w:val="24"/>
          <w:szCs w:val="24"/>
        </w:rPr>
        <w:t xml:space="preserve">Working Together to Safeguard Children: A guide to inter-agency working to safeguard and promote the welfare of children </w:t>
      </w:r>
      <w:r w:rsidR="00F96413" w:rsidRPr="00176804">
        <w:rPr>
          <w:rFonts w:ascii="Calibri Light" w:hAnsi="Calibri Light" w:cs="Calibri Light"/>
          <w:sz w:val="24"/>
          <w:szCs w:val="24"/>
        </w:rPr>
        <w:t>(April 2010).  This framework provides an overview of how allegations should be handled.  It is relevant for the purposes of s157 and s175 of the Education Act 2002.</w:t>
      </w:r>
    </w:p>
    <w:p w14:paraId="28CE0263" w14:textId="77777777" w:rsidR="000E49A2" w:rsidRPr="00176804" w:rsidRDefault="000E49A2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23E5A13" w14:textId="77777777" w:rsidR="00C64A48" w:rsidRPr="00176804" w:rsidRDefault="0099288C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176804">
        <w:rPr>
          <w:rFonts w:ascii="Calibri Light" w:hAnsi="Calibri Light" w:cs="Calibri Light"/>
          <w:b/>
          <w:bCs/>
          <w:sz w:val="24"/>
          <w:szCs w:val="24"/>
          <w:u w:val="single"/>
        </w:rPr>
        <w:t>Guidelines</w:t>
      </w:r>
    </w:p>
    <w:p w14:paraId="2D1230AB" w14:textId="77777777" w:rsidR="000E49A2" w:rsidRPr="00176804" w:rsidRDefault="000E49A2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176804">
        <w:rPr>
          <w:rFonts w:ascii="Calibri Light" w:hAnsi="Calibri Light" w:cs="Calibri Light"/>
          <w:bCs/>
          <w:sz w:val="24"/>
          <w:szCs w:val="24"/>
        </w:rPr>
        <w:t>This Policy and associated Department for Education guidance will be referred to if</w:t>
      </w:r>
      <w:r w:rsidR="00A36C7C" w:rsidRPr="00176804">
        <w:rPr>
          <w:rFonts w:ascii="Calibri Light" w:hAnsi="Calibri Light" w:cs="Calibri Light"/>
          <w:bCs/>
          <w:sz w:val="24"/>
          <w:szCs w:val="24"/>
        </w:rPr>
        <w:t xml:space="preserve"> it is alleged that a</w:t>
      </w:r>
      <w:r w:rsidRPr="00176804">
        <w:rPr>
          <w:rFonts w:ascii="Calibri Light" w:hAnsi="Calibri Light" w:cs="Calibri Light"/>
          <w:bCs/>
          <w:sz w:val="24"/>
          <w:szCs w:val="24"/>
        </w:rPr>
        <w:t xml:space="preserve"> member of staff, including volunteers, has:</w:t>
      </w:r>
    </w:p>
    <w:p w14:paraId="2DE1D895" w14:textId="77777777" w:rsidR="000E49A2" w:rsidRPr="00176804" w:rsidRDefault="000E49A2" w:rsidP="000E49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176804">
        <w:rPr>
          <w:rFonts w:ascii="Calibri Light" w:hAnsi="Calibri Light" w:cs="Calibri Light"/>
          <w:bCs/>
          <w:sz w:val="24"/>
          <w:szCs w:val="24"/>
        </w:rPr>
        <w:t>Behaved in a way that has harmed a child, or may have harmed a child;</w:t>
      </w:r>
    </w:p>
    <w:p w14:paraId="4C3E890C" w14:textId="77777777" w:rsidR="000E49A2" w:rsidRPr="00176804" w:rsidRDefault="000E49A2" w:rsidP="000E49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176804">
        <w:rPr>
          <w:rFonts w:ascii="Calibri Light" w:hAnsi="Calibri Light" w:cs="Calibri Light"/>
          <w:bCs/>
          <w:sz w:val="24"/>
          <w:szCs w:val="24"/>
        </w:rPr>
        <w:t>Possibly committed a criminal offence against or related to a child; or</w:t>
      </w:r>
    </w:p>
    <w:p w14:paraId="161C5EB0" w14:textId="77777777" w:rsidR="000E49A2" w:rsidRPr="00176804" w:rsidRDefault="000E49A2" w:rsidP="000E49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176804">
        <w:rPr>
          <w:rFonts w:ascii="Calibri Light" w:hAnsi="Calibri Light" w:cs="Calibri Light"/>
          <w:bCs/>
          <w:sz w:val="24"/>
          <w:szCs w:val="24"/>
        </w:rPr>
        <w:t>Behaved towards a child or children in a way that indicates he or she would pose a risk of harm if they work regularly or closely with children.</w:t>
      </w:r>
    </w:p>
    <w:p w14:paraId="59694ACC" w14:textId="77777777" w:rsidR="000E49A2" w:rsidRPr="00176804" w:rsidRDefault="000E49A2" w:rsidP="000E49A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7674B2D" w14:textId="77777777" w:rsidR="00811E41" w:rsidRPr="00176804" w:rsidRDefault="00533B48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A</w:t>
      </w:r>
      <w:r w:rsidR="00811E41" w:rsidRPr="00176804">
        <w:rPr>
          <w:rFonts w:ascii="Calibri Light" w:hAnsi="Calibri Light" w:cs="Calibri Light"/>
          <w:sz w:val="24"/>
          <w:szCs w:val="24"/>
        </w:rPr>
        <w:t>ny allegation of abus</w:t>
      </w:r>
      <w:r w:rsidR="00A36C7C" w:rsidRPr="00176804">
        <w:rPr>
          <w:rFonts w:ascii="Calibri Light" w:hAnsi="Calibri Light" w:cs="Calibri Light"/>
          <w:sz w:val="24"/>
          <w:szCs w:val="24"/>
        </w:rPr>
        <w:t>e made against a</w:t>
      </w:r>
      <w:r w:rsidRPr="00176804">
        <w:rPr>
          <w:rFonts w:ascii="Calibri Light" w:hAnsi="Calibri Light" w:cs="Calibri Light"/>
          <w:sz w:val="24"/>
          <w:szCs w:val="24"/>
        </w:rPr>
        <w:t xml:space="preserve"> member of staff or volunteer will be</w:t>
      </w:r>
      <w:r w:rsidR="00811E41" w:rsidRPr="00176804">
        <w:rPr>
          <w:rFonts w:ascii="Calibri Light" w:hAnsi="Calibri Light" w:cs="Calibri Light"/>
          <w:sz w:val="24"/>
          <w:szCs w:val="24"/>
        </w:rPr>
        <w:t xml:space="preserve"> dealt with </w:t>
      </w:r>
      <w:r w:rsidR="000E49A2" w:rsidRPr="00176804">
        <w:rPr>
          <w:rFonts w:ascii="Calibri Light" w:hAnsi="Calibri Light" w:cs="Calibri Light"/>
          <w:sz w:val="24"/>
          <w:szCs w:val="24"/>
        </w:rPr>
        <w:t xml:space="preserve">quickly, in a fair and consistent way </w:t>
      </w:r>
      <w:r w:rsidR="00811E41" w:rsidRPr="00176804">
        <w:rPr>
          <w:rFonts w:ascii="Calibri Light" w:hAnsi="Calibri Light" w:cs="Calibri Light"/>
          <w:sz w:val="24"/>
          <w:szCs w:val="24"/>
        </w:rPr>
        <w:t>that provides effective protection for the child, and at the same time supports the person who is the subject of the allegation.</w:t>
      </w:r>
    </w:p>
    <w:p w14:paraId="10BBD9BD" w14:textId="77777777" w:rsidR="00811E41" w:rsidRPr="00176804" w:rsidRDefault="00811E41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9CD9B7" w14:textId="38112873" w:rsidR="00811E41" w:rsidRDefault="00A36C7C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The setting’s</w:t>
      </w:r>
      <w:r w:rsidR="00F96413" w:rsidRPr="00176804">
        <w:rPr>
          <w:rFonts w:ascii="Calibri Light" w:hAnsi="Calibri Light" w:cs="Calibri Light"/>
          <w:sz w:val="24"/>
          <w:szCs w:val="24"/>
        </w:rPr>
        <w:t xml:space="preserve"> named contact</w:t>
      </w:r>
      <w:r w:rsidRPr="00176804">
        <w:rPr>
          <w:rFonts w:ascii="Calibri Light" w:hAnsi="Calibri Light" w:cs="Calibri Light"/>
          <w:sz w:val="24"/>
          <w:szCs w:val="24"/>
        </w:rPr>
        <w:t>s</w:t>
      </w:r>
      <w:r w:rsidR="00F96413" w:rsidRPr="00176804">
        <w:rPr>
          <w:rFonts w:ascii="Calibri Light" w:hAnsi="Calibri Light" w:cs="Calibri Light"/>
          <w:sz w:val="24"/>
          <w:szCs w:val="24"/>
        </w:rPr>
        <w:t xml:space="preserve"> for any member of staff or volunteer facing an al</w:t>
      </w:r>
      <w:r w:rsidRPr="00176804">
        <w:rPr>
          <w:rFonts w:ascii="Calibri Light" w:hAnsi="Calibri Light" w:cs="Calibri Light"/>
          <w:sz w:val="24"/>
          <w:szCs w:val="24"/>
        </w:rPr>
        <w:t>legation of abuse is Mrs Rachael Owens or Mrs Kathryn Davies, Nursery</w:t>
      </w:r>
      <w:r w:rsidR="00F819D9" w:rsidRPr="00176804">
        <w:rPr>
          <w:rFonts w:ascii="Calibri Light" w:hAnsi="Calibri Light" w:cs="Calibri Light"/>
          <w:sz w:val="24"/>
          <w:szCs w:val="24"/>
        </w:rPr>
        <w:t xml:space="preserve"> Manager</w:t>
      </w:r>
      <w:r w:rsidRPr="00176804">
        <w:rPr>
          <w:rFonts w:ascii="Calibri Light" w:hAnsi="Calibri Light" w:cs="Calibri Light"/>
          <w:sz w:val="24"/>
          <w:szCs w:val="24"/>
        </w:rPr>
        <w:t>(s) and t</w:t>
      </w:r>
      <w:r w:rsidR="00F96413" w:rsidRPr="00176804">
        <w:rPr>
          <w:rFonts w:ascii="Calibri Light" w:hAnsi="Calibri Light" w:cs="Calibri Light"/>
          <w:sz w:val="24"/>
          <w:szCs w:val="24"/>
        </w:rPr>
        <w:t>he</w:t>
      </w:r>
      <w:r w:rsidRPr="00176804">
        <w:rPr>
          <w:rFonts w:ascii="Calibri Light" w:hAnsi="Calibri Light" w:cs="Calibri Light"/>
          <w:sz w:val="24"/>
          <w:szCs w:val="24"/>
        </w:rPr>
        <w:t>y</w:t>
      </w:r>
      <w:r w:rsidR="00F96413" w:rsidRPr="00176804">
        <w:rPr>
          <w:rFonts w:ascii="Calibri Light" w:hAnsi="Calibri Light" w:cs="Calibri Light"/>
          <w:sz w:val="24"/>
          <w:szCs w:val="24"/>
        </w:rPr>
        <w:t xml:space="preserve"> will:</w:t>
      </w:r>
    </w:p>
    <w:p w14:paraId="0549A39D" w14:textId="2D6ED1C0" w:rsidR="00D42D93" w:rsidRPr="00D42D93" w:rsidRDefault="00D42D93" w:rsidP="00D42D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First make contact with local safeguarding board</w:t>
      </w:r>
    </w:p>
    <w:p w14:paraId="495901D8" w14:textId="77777777" w:rsidR="00F96413" w:rsidRPr="00176804" w:rsidRDefault="00F96413" w:rsidP="00811E4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A8966E" w14:textId="77777777" w:rsidR="00F96413" w:rsidRPr="00176804" w:rsidRDefault="00F96413" w:rsidP="00F964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lastRenderedPageBreak/>
        <w:t>Support the individual</w:t>
      </w:r>
    </w:p>
    <w:p w14:paraId="3C9FE76F" w14:textId="77777777" w:rsidR="00F96413" w:rsidRPr="00176804" w:rsidRDefault="00F96413" w:rsidP="00F964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Inform the individual of concerns or allegations as soon as possible</w:t>
      </w:r>
    </w:p>
    <w:p w14:paraId="5D7E4F56" w14:textId="77777777" w:rsidR="00F96413" w:rsidRPr="00176804" w:rsidRDefault="00F96413" w:rsidP="00F964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176804">
        <w:rPr>
          <w:rFonts w:ascii="Calibri Light" w:hAnsi="Calibri Light" w:cs="Calibri Light"/>
          <w:sz w:val="24"/>
          <w:szCs w:val="24"/>
        </w:rPr>
        <w:t>Give an explanation of</w:t>
      </w:r>
      <w:proofErr w:type="gramEnd"/>
      <w:r w:rsidRPr="00176804">
        <w:rPr>
          <w:rFonts w:ascii="Calibri Light" w:hAnsi="Calibri Light" w:cs="Calibri Light"/>
          <w:sz w:val="24"/>
          <w:szCs w:val="24"/>
        </w:rPr>
        <w:t xml:space="preserve"> the likely course of action (unless there is an objection by the local authority social care services or the police)</w:t>
      </w:r>
    </w:p>
    <w:p w14:paraId="51B6710E" w14:textId="77777777" w:rsidR="00F96413" w:rsidRPr="00176804" w:rsidRDefault="00F96413" w:rsidP="00F964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Keep the individual informed of the progress of the case</w:t>
      </w:r>
      <w:r w:rsidR="00F3785F" w:rsidRPr="00176804">
        <w:rPr>
          <w:rFonts w:ascii="Calibri Light" w:hAnsi="Calibri Light" w:cs="Calibri Light"/>
          <w:sz w:val="24"/>
          <w:szCs w:val="24"/>
        </w:rPr>
        <w:t xml:space="preserve"> and if suspended, current </w:t>
      </w:r>
      <w:proofErr w:type="gramStart"/>
      <w:r w:rsidR="00F3785F" w:rsidRPr="00176804">
        <w:rPr>
          <w:rFonts w:ascii="Calibri Light" w:hAnsi="Calibri Light" w:cs="Calibri Light"/>
          <w:sz w:val="24"/>
          <w:szCs w:val="24"/>
        </w:rPr>
        <w:t>work related</w:t>
      </w:r>
      <w:proofErr w:type="gramEnd"/>
      <w:r w:rsidR="00F3785F" w:rsidRPr="00176804">
        <w:rPr>
          <w:rFonts w:ascii="Calibri Light" w:hAnsi="Calibri Light" w:cs="Calibri Light"/>
          <w:sz w:val="24"/>
          <w:szCs w:val="24"/>
        </w:rPr>
        <w:t xml:space="preserve"> issues</w:t>
      </w:r>
    </w:p>
    <w:p w14:paraId="5F1C059E" w14:textId="77777777" w:rsidR="00F96413" w:rsidRPr="00176804" w:rsidRDefault="00F96413" w:rsidP="00F964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Consider what other support is appropriate for the individual.</w:t>
      </w:r>
    </w:p>
    <w:p w14:paraId="51106EF1" w14:textId="77777777" w:rsidR="00F96413" w:rsidRPr="00176804" w:rsidRDefault="00F96413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7CE6A5" w14:textId="77777777" w:rsidR="00F96413" w:rsidRPr="00176804" w:rsidRDefault="00F96413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The individual will be advised to contact their trade union representative, if they have one, or a colleag</w:t>
      </w:r>
      <w:r w:rsidR="00F3785F" w:rsidRPr="00176804">
        <w:rPr>
          <w:rFonts w:ascii="Calibri Light" w:hAnsi="Calibri Light" w:cs="Calibri Light"/>
          <w:sz w:val="24"/>
          <w:szCs w:val="24"/>
        </w:rPr>
        <w:t>u</w:t>
      </w:r>
      <w:r w:rsidRPr="00176804">
        <w:rPr>
          <w:rFonts w:ascii="Calibri Light" w:hAnsi="Calibri Light" w:cs="Calibri Light"/>
          <w:sz w:val="24"/>
          <w:szCs w:val="24"/>
        </w:rPr>
        <w:t xml:space="preserve">e for support.  </w:t>
      </w:r>
    </w:p>
    <w:p w14:paraId="18A932A4" w14:textId="77777777" w:rsidR="00F3785F" w:rsidRPr="00176804" w:rsidRDefault="00F3785F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088A3B" w14:textId="77777777" w:rsidR="00F96413" w:rsidRPr="00176804" w:rsidRDefault="00A36C7C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The nursery</w:t>
      </w:r>
      <w:r w:rsidR="00F3785F" w:rsidRPr="00176804">
        <w:rPr>
          <w:rFonts w:ascii="Calibri Light" w:hAnsi="Calibri Light" w:cs="Calibri Light"/>
          <w:sz w:val="24"/>
          <w:szCs w:val="24"/>
        </w:rPr>
        <w:t xml:space="preserve"> will make every effort to maintain confidentiality and guard against unwanted publicity while an allegation is being investigated or considered.</w:t>
      </w:r>
    </w:p>
    <w:p w14:paraId="18ABCC4F" w14:textId="77777777" w:rsidR="00F3785F" w:rsidRPr="00176804" w:rsidRDefault="00F3785F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C9A222" w14:textId="77777777" w:rsidR="00F3785F" w:rsidRPr="00176804" w:rsidRDefault="00F3785F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If the individual tenders his or her resignation, or ceases to provide their services, this will not prevent the allegation being followed up in accordance with the DfE procedures.</w:t>
      </w:r>
    </w:p>
    <w:p w14:paraId="7F5DA500" w14:textId="77777777" w:rsidR="00F3785F" w:rsidRPr="00176804" w:rsidRDefault="00F3785F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68FE91C" w14:textId="77777777" w:rsidR="00F3785F" w:rsidRPr="00176804" w:rsidRDefault="00F3785F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Details of allegations that are found to have been malicious will be removed from personnel records.</w:t>
      </w:r>
    </w:p>
    <w:p w14:paraId="19EEB79B" w14:textId="77777777" w:rsidR="00F3785F" w:rsidRPr="00176804" w:rsidRDefault="00F3785F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068661" w14:textId="77777777" w:rsidR="00F3785F" w:rsidRPr="00176804" w:rsidRDefault="00F3785F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For all other allegations, a clear and comprehensive summary of the allegation, how it was followed up and resolved, will be kept on the individual’s personnel file and a copy provided to the person concerned.  The record will provide clarification in cas</w:t>
      </w:r>
      <w:r w:rsidR="00A36C7C" w:rsidRPr="00176804">
        <w:rPr>
          <w:rFonts w:ascii="Calibri Light" w:hAnsi="Calibri Light" w:cs="Calibri Light"/>
          <w:sz w:val="24"/>
          <w:szCs w:val="24"/>
        </w:rPr>
        <w:t>es where future DBS</w:t>
      </w:r>
      <w:r w:rsidRPr="00176804">
        <w:rPr>
          <w:rFonts w:ascii="Calibri Light" w:hAnsi="Calibri Light" w:cs="Calibri Light"/>
          <w:sz w:val="24"/>
          <w:szCs w:val="24"/>
        </w:rPr>
        <w:t xml:space="preserve"> disclosures reveal information and as such will be retained at least until the person has reached normal retirement age or for a period of 10 years from the date of the allegation if that is longer.</w:t>
      </w:r>
    </w:p>
    <w:p w14:paraId="735E259B" w14:textId="77777777" w:rsidR="00482CE6" w:rsidRPr="00176804" w:rsidRDefault="00482CE6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DD59A93" w14:textId="77777777" w:rsidR="00482CE6" w:rsidRPr="00176804" w:rsidRDefault="00482CE6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Where allegations have proven to be unsubstantiated, unfounded or malicious they will not be included in employer references.</w:t>
      </w:r>
    </w:p>
    <w:p w14:paraId="0697EF91" w14:textId="77777777" w:rsidR="00482CE6" w:rsidRPr="00176804" w:rsidRDefault="00482CE6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CE5263" w14:textId="777EDF82" w:rsidR="00482CE6" w:rsidRPr="00176804" w:rsidRDefault="00482CE6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 xml:space="preserve">If the allegation is substantiated and the person dismissed or the </w:t>
      </w:r>
      <w:r w:rsidR="00F12BCF">
        <w:rPr>
          <w:rFonts w:ascii="Calibri Light" w:hAnsi="Calibri Light" w:cs="Calibri Light"/>
          <w:sz w:val="24"/>
          <w:szCs w:val="24"/>
        </w:rPr>
        <w:t>nursery</w:t>
      </w:r>
      <w:r w:rsidRPr="00176804">
        <w:rPr>
          <w:rFonts w:ascii="Calibri Light" w:hAnsi="Calibri Light" w:cs="Calibri Light"/>
          <w:sz w:val="24"/>
          <w:szCs w:val="24"/>
        </w:rPr>
        <w:t xml:space="preserve"> ceases to use the person’s services consideration  a referral to the Independent Safeguarding Authority (ISA) </w:t>
      </w:r>
      <w:r w:rsidR="00F12BCF">
        <w:rPr>
          <w:rFonts w:ascii="Calibri Light" w:hAnsi="Calibri Light" w:cs="Calibri Light"/>
          <w:sz w:val="24"/>
          <w:szCs w:val="24"/>
        </w:rPr>
        <w:t xml:space="preserve">will be made. </w:t>
      </w:r>
      <w:bookmarkStart w:id="0" w:name="_GoBack"/>
      <w:bookmarkEnd w:id="0"/>
    </w:p>
    <w:p w14:paraId="3F3B6918" w14:textId="77777777" w:rsidR="00482CE6" w:rsidRPr="00176804" w:rsidRDefault="00482CE6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3BA258" w14:textId="77777777" w:rsidR="00482CE6" w:rsidRPr="00176804" w:rsidRDefault="00482CE6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176804">
        <w:rPr>
          <w:rFonts w:ascii="Calibri Light" w:hAnsi="Calibri Light" w:cs="Calibri Light"/>
          <w:sz w:val="24"/>
          <w:szCs w:val="24"/>
        </w:rPr>
        <w:t>At the conclusion of</w:t>
      </w:r>
      <w:proofErr w:type="gramEnd"/>
      <w:r w:rsidRPr="00176804">
        <w:rPr>
          <w:rFonts w:ascii="Calibri Light" w:hAnsi="Calibri Light" w:cs="Calibri Light"/>
          <w:sz w:val="24"/>
          <w:szCs w:val="24"/>
        </w:rPr>
        <w:t xml:space="preserve"> each substantiated case, the Local Authority Designated Officer, the </w:t>
      </w:r>
      <w:r w:rsidR="00A36C7C" w:rsidRPr="00176804">
        <w:rPr>
          <w:rFonts w:ascii="Calibri Light" w:hAnsi="Calibri Light" w:cs="Calibri Light"/>
          <w:sz w:val="24"/>
          <w:szCs w:val="24"/>
        </w:rPr>
        <w:t xml:space="preserve">nursery managers </w:t>
      </w:r>
      <w:r w:rsidRPr="00176804">
        <w:rPr>
          <w:rFonts w:ascii="Calibri Light" w:hAnsi="Calibri Light" w:cs="Calibri Light"/>
          <w:sz w:val="24"/>
          <w:szCs w:val="24"/>
        </w:rPr>
        <w:t>will review the circumstances of the case to determine whether there are any improve</w:t>
      </w:r>
      <w:r w:rsidR="00A36C7C" w:rsidRPr="00176804">
        <w:rPr>
          <w:rFonts w:ascii="Calibri Light" w:hAnsi="Calibri Light" w:cs="Calibri Light"/>
          <w:sz w:val="24"/>
          <w:szCs w:val="24"/>
        </w:rPr>
        <w:t>ments to be made to the nurseries</w:t>
      </w:r>
      <w:r w:rsidRPr="00176804">
        <w:rPr>
          <w:rFonts w:ascii="Calibri Light" w:hAnsi="Calibri Light" w:cs="Calibri Light"/>
          <w:sz w:val="24"/>
          <w:szCs w:val="24"/>
        </w:rPr>
        <w:t xml:space="preserve"> procedures or practices to help prevent similar events in the future.</w:t>
      </w:r>
    </w:p>
    <w:p w14:paraId="3BD00800" w14:textId="77777777" w:rsidR="00482CE6" w:rsidRPr="00176804" w:rsidRDefault="00482CE6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6CFAF68" w14:textId="77777777" w:rsidR="00482CE6" w:rsidRPr="00176804" w:rsidRDefault="0099288C" w:rsidP="00F964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176804">
        <w:rPr>
          <w:rFonts w:ascii="Calibri Light" w:hAnsi="Calibri Light" w:cs="Calibri Light"/>
          <w:b/>
          <w:sz w:val="24"/>
          <w:szCs w:val="24"/>
          <w:u w:val="single"/>
        </w:rPr>
        <w:t>Conclusion</w:t>
      </w:r>
    </w:p>
    <w:p w14:paraId="58890697" w14:textId="77777777" w:rsidR="006A558F" w:rsidRPr="00176804" w:rsidRDefault="00A36C7C" w:rsidP="006A558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231F20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 xml:space="preserve">The nursery </w:t>
      </w:r>
      <w:r w:rsidR="006A558F" w:rsidRPr="00176804">
        <w:rPr>
          <w:rFonts w:ascii="Calibri Light" w:hAnsi="Calibri Light" w:cs="Calibri Light"/>
          <w:sz w:val="24"/>
          <w:szCs w:val="24"/>
        </w:rPr>
        <w:t xml:space="preserve">is committed to </w:t>
      </w:r>
      <w:r w:rsidR="006A558F" w:rsidRPr="00176804">
        <w:rPr>
          <w:rFonts w:ascii="Calibri Light" w:hAnsi="Calibri Light" w:cs="Calibri Light"/>
          <w:color w:val="231F20"/>
          <w:sz w:val="24"/>
          <w:szCs w:val="24"/>
        </w:rPr>
        <w:t xml:space="preserve">providing a safe environment for children to learn and to </w:t>
      </w:r>
      <w:r w:rsidR="006A558F" w:rsidRPr="00176804">
        <w:rPr>
          <w:rFonts w:ascii="Calibri Light" w:hAnsi="Calibri Light" w:cs="Calibri Light"/>
          <w:sz w:val="24"/>
          <w:szCs w:val="24"/>
        </w:rPr>
        <w:t xml:space="preserve">ensuring that its employees and volunteers are competent </w:t>
      </w:r>
      <w:r w:rsidR="00AE7B21" w:rsidRPr="00176804">
        <w:rPr>
          <w:rFonts w:ascii="Calibri Light" w:hAnsi="Calibri Light" w:cs="Calibri Light"/>
          <w:sz w:val="24"/>
          <w:szCs w:val="24"/>
        </w:rPr>
        <w:t>in carryi</w:t>
      </w:r>
      <w:r w:rsidRPr="00176804">
        <w:rPr>
          <w:rFonts w:ascii="Calibri Light" w:hAnsi="Calibri Light" w:cs="Calibri Light"/>
          <w:sz w:val="24"/>
          <w:szCs w:val="24"/>
        </w:rPr>
        <w:t>ng out their duties.  The nursery</w:t>
      </w:r>
      <w:r w:rsidR="00AE7B21" w:rsidRPr="00176804">
        <w:rPr>
          <w:rFonts w:ascii="Calibri Light" w:hAnsi="Calibri Light" w:cs="Calibri Light"/>
          <w:sz w:val="24"/>
          <w:szCs w:val="24"/>
        </w:rPr>
        <w:t xml:space="preserve"> has</w:t>
      </w:r>
      <w:r w:rsidR="006A558F" w:rsidRPr="00176804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6A558F" w:rsidRPr="00176804">
        <w:rPr>
          <w:rFonts w:ascii="Calibri Light" w:hAnsi="Calibri Light" w:cs="Calibri Light"/>
          <w:sz w:val="24"/>
          <w:szCs w:val="24"/>
        </w:rPr>
        <w:t>adopted  robust</w:t>
      </w:r>
      <w:proofErr w:type="gramEnd"/>
      <w:r w:rsidR="006A558F" w:rsidRPr="00176804">
        <w:rPr>
          <w:rFonts w:ascii="Calibri Light" w:hAnsi="Calibri Light" w:cs="Calibri Light"/>
          <w:sz w:val="24"/>
          <w:szCs w:val="24"/>
        </w:rPr>
        <w:t xml:space="preserve"> recruitment </w:t>
      </w:r>
      <w:r w:rsidR="006A558F" w:rsidRPr="00176804">
        <w:rPr>
          <w:rFonts w:ascii="Calibri Light" w:hAnsi="Calibri Light" w:cs="Calibri Light"/>
          <w:color w:val="231F20"/>
          <w:sz w:val="24"/>
          <w:szCs w:val="24"/>
        </w:rPr>
        <w:t>and selection procedures that help to deter, reject, or identify people who might abuse children, or are otherwise unsuited to work with them.</w:t>
      </w:r>
    </w:p>
    <w:p w14:paraId="1BCEB895" w14:textId="77777777" w:rsidR="006A558F" w:rsidRPr="00176804" w:rsidRDefault="006A558F" w:rsidP="006A558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231F20"/>
          <w:sz w:val="24"/>
          <w:szCs w:val="24"/>
        </w:rPr>
      </w:pPr>
    </w:p>
    <w:p w14:paraId="648BEAEB" w14:textId="77777777" w:rsidR="00740DDA" w:rsidRPr="00176804" w:rsidRDefault="00482CE6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>This Policy should be read in conjunction with</w:t>
      </w:r>
      <w:r w:rsidR="00740DDA" w:rsidRPr="00176804">
        <w:rPr>
          <w:rFonts w:ascii="Calibri Light" w:hAnsi="Calibri Light" w:cs="Calibri Light"/>
          <w:sz w:val="24"/>
          <w:szCs w:val="24"/>
        </w:rPr>
        <w:t>:</w:t>
      </w:r>
    </w:p>
    <w:p w14:paraId="66C01B73" w14:textId="77777777" w:rsidR="00740DDA" w:rsidRPr="00176804" w:rsidRDefault="00482CE6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76804">
        <w:rPr>
          <w:rFonts w:ascii="Calibri Light" w:hAnsi="Calibri Light" w:cs="Calibri Light"/>
          <w:sz w:val="24"/>
          <w:szCs w:val="24"/>
        </w:rPr>
        <w:t xml:space="preserve"> </w:t>
      </w:r>
    </w:p>
    <w:p w14:paraId="72EA020F" w14:textId="77777777" w:rsidR="00740DDA" w:rsidRPr="00F12BCF" w:rsidRDefault="00B757CB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12BCF">
        <w:rPr>
          <w:rFonts w:ascii="Calibri Light" w:hAnsi="Calibri Light" w:cs="Calibri Light"/>
          <w:i/>
          <w:sz w:val="24"/>
          <w:szCs w:val="24"/>
        </w:rPr>
        <w:t xml:space="preserve">Policy on Child </w:t>
      </w:r>
      <w:r w:rsidR="00AE7B21" w:rsidRPr="00F12BCF">
        <w:rPr>
          <w:rFonts w:ascii="Calibri Light" w:hAnsi="Calibri Light" w:cs="Calibri Light"/>
          <w:i/>
          <w:sz w:val="24"/>
          <w:szCs w:val="24"/>
        </w:rPr>
        <w:t>P</w:t>
      </w:r>
      <w:r w:rsidRPr="00F12BCF">
        <w:rPr>
          <w:rFonts w:ascii="Calibri Light" w:hAnsi="Calibri Light" w:cs="Calibri Light"/>
          <w:i/>
          <w:sz w:val="24"/>
          <w:szCs w:val="24"/>
        </w:rPr>
        <w:t>rotection/</w:t>
      </w:r>
      <w:r w:rsidR="00AE7B21" w:rsidRPr="00F12BCF">
        <w:rPr>
          <w:rFonts w:ascii="Calibri Light" w:hAnsi="Calibri Light" w:cs="Calibri Light"/>
          <w:i/>
          <w:sz w:val="24"/>
          <w:szCs w:val="24"/>
        </w:rPr>
        <w:t>S</w:t>
      </w:r>
      <w:r w:rsidRPr="00F12BCF">
        <w:rPr>
          <w:rFonts w:ascii="Calibri Light" w:hAnsi="Calibri Light" w:cs="Calibri Light"/>
          <w:i/>
          <w:sz w:val="24"/>
          <w:szCs w:val="24"/>
        </w:rPr>
        <w:t>afeguarding</w:t>
      </w:r>
      <w:r w:rsidR="00740DDA" w:rsidRPr="00F12BCF">
        <w:rPr>
          <w:rFonts w:ascii="Calibri Light" w:hAnsi="Calibri Light" w:cs="Calibri Light"/>
          <w:sz w:val="24"/>
          <w:szCs w:val="24"/>
        </w:rPr>
        <w:t>;</w:t>
      </w:r>
      <w:r w:rsidRPr="00F12BCF">
        <w:rPr>
          <w:rFonts w:ascii="Calibri Light" w:hAnsi="Calibri Light" w:cs="Calibri Light"/>
          <w:sz w:val="24"/>
          <w:szCs w:val="24"/>
        </w:rPr>
        <w:t xml:space="preserve"> </w:t>
      </w:r>
    </w:p>
    <w:p w14:paraId="165E0040" w14:textId="77777777" w:rsidR="00740DDA" w:rsidRPr="00F12BCF" w:rsidRDefault="00482CE6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F12BCF">
        <w:rPr>
          <w:rFonts w:ascii="Calibri Light" w:hAnsi="Calibri Light" w:cs="Calibri Light"/>
          <w:sz w:val="24"/>
          <w:szCs w:val="24"/>
        </w:rPr>
        <w:t xml:space="preserve">DfE Guidance </w:t>
      </w:r>
      <w:r w:rsidR="00533B48" w:rsidRPr="00F12BCF">
        <w:rPr>
          <w:rFonts w:ascii="Calibri Light" w:hAnsi="Calibri Light" w:cs="Calibri Light"/>
          <w:sz w:val="24"/>
          <w:szCs w:val="24"/>
        </w:rPr>
        <w:t>“</w:t>
      </w:r>
      <w:r w:rsidRPr="00F12BCF">
        <w:rPr>
          <w:rFonts w:ascii="Calibri Light" w:hAnsi="Calibri Light" w:cs="Calibri Light"/>
          <w:i/>
          <w:sz w:val="24"/>
          <w:szCs w:val="24"/>
        </w:rPr>
        <w:t>Dealing with Allegations of Abuse a</w:t>
      </w:r>
      <w:r w:rsidR="00533B48" w:rsidRPr="00F12BCF">
        <w:rPr>
          <w:rFonts w:ascii="Calibri Light" w:hAnsi="Calibri Light" w:cs="Calibri Light"/>
          <w:i/>
          <w:sz w:val="24"/>
          <w:szCs w:val="24"/>
        </w:rPr>
        <w:t xml:space="preserve">gainst Teachers and other </w:t>
      </w:r>
      <w:proofErr w:type="gramStart"/>
      <w:r w:rsidR="00533B48" w:rsidRPr="00F12BCF">
        <w:rPr>
          <w:rFonts w:ascii="Calibri Light" w:hAnsi="Calibri Light" w:cs="Calibri Light"/>
          <w:i/>
          <w:sz w:val="24"/>
          <w:szCs w:val="24"/>
        </w:rPr>
        <w:t>Staff“</w:t>
      </w:r>
      <w:proofErr w:type="gramEnd"/>
      <w:r w:rsidR="00AE7B21" w:rsidRPr="00F12BCF">
        <w:rPr>
          <w:rFonts w:ascii="Calibri Light" w:hAnsi="Calibri Light" w:cs="Calibri Light"/>
          <w:i/>
          <w:sz w:val="24"/>
          <w:szCs w:val="24"/>
        </w:rPr>
        <w:t xml:space="preserve">; </w:t>
      </w:r>
    </w:p>
    <w:p w14:paraId="2F3C4209" w14:textId="77777777" w:rsidR="00740DDA" w:rsidRPr="00F12BCF" w:rsidRDefault="00482CE6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F12BCF">
        <w:rPr>
          <w:rFonts w:ascii="Calibri Light" w:hAnsi="Calibri Light" w:cs="Calibri Light"/>
          <w:sz w:val="24"/>
          <w:szCs w:val="24"/>
        </w:rPr>
        <w:t xml:space="preserve"> </w:t>
      </w:r>
      <w:r w:rsidR="00533B48" w:rsidRPr="00F12BCF">
        <w:rPr>
          <w:rFonts w:ascii="Calibri Light" w:hAnsi="Calibri Light" w:cs="Calibri Light"/>
          <w:sz w:val="24"/>
          <w:szCs w:val="24"/>
        </w:rPr>
        <w:t>“</w:t>
      </w:r>
      <w:r w:rsidRPr="00F12BCF">
        <w:rPr>
          <w:rFonts w:ascii="Calibri Light" w:hAnsi="Calibri Light" w:cs="Calibri Light"/>
          <w:i/>
          <w:sz w:val="24"/>
          <w:szCs w:val="24"/>
        </w:rPr>
        <w:t>Working Together to Safeguard Children: A guide to inter-agency working to safeguard and promote the welfare of children</w:t>
      </w:r>
      <w:r w:rsidR="00533B48" w:rsidRPr="00F12BCF">
        <w:rPr>
          <w:rFonts w:ascii="Calibri Light" w:hAnsi="Calibri Light" w:cs="Calibri Light"/>
          <w:i/>
          <w:sz w:val="24"/>
          <w:szCs w:val="24"/>
        </w:rPr>
        <w:t>”</w:t>
      </w:r>
      <w:r w:rsidR="00AE7B21" w:rsidRPr="00F12BCF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35BE223F" w14:textId="77777777" w:rsidR="00740DDA" w:rsidRPr="00F12BCF" w:rsidRDefault="006A558F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F12BCF">
        <w:rPr>
          <w:rFonts w:ascii="Calibri Light" w:hAnsi="Calibri Light" w:cs="Calibri Light"/>
          <w:i/>
          <w:sz w:val="24"/>
          <w:szCs w:val="24"/>
        </w:rPr>
        <w:t>Safeguarding Children</w:t>
      </w:r>
      <w:r w:rsidR="00AE7B21" w:rsidRPr="00F12BCF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F12BCF">
        <w:rPr>
          <w:rFonts w:ascii="Calibri Light" w:hAnsi="Calibri Light" w:cs="Calibri Light"/>
          <w:i/>
          <w:sz w:val="24"/>
          <w:szCs w:val="24"/>
        </w:rPr>
        <w:t>and Safer Recruitment</w:t>
      </w:r>
      <w:r w:rsidR="00AE7B21" w:rsidRPr="00F12BCF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F12BCF">
        <w:rPr>
          <w:rFonts w:ascii="Calibri Light" w:hAnsi="Calibri Light" w:cs="Calibri Light"/>
          <w:i/>
          <w:sz w:val="24"/>
          <w:szCs w:val="24"/>
        </w:rPr>
        <w:t>in Education</w:t>
      </w:r>
      <w:r w:rsidR="00F819D9" w:rsidRPr="00F12BCF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5A348F98" w14:textId="77777777" w:rsidR="00482CE6" w:rsidRPr="00176804" w:rsidRDefault="00F819D9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F12BCF">
        <w:rPr>
          <w:rFonts w:ascii="Calibri Light" w:hAnsi="Calibri Light" w:cs="Calibri Light"/>
          <w:i/>
          <w:sz w:val="24"/>
          <w:szCs w:val="24"/>
        </w:rPr>
        <w:lastRenderedPageBreak/>
        <w:t>Salford Safeguarding Children Board (SSCB) Manuals</w:t>
      </w:r>
    </w:p>
    <w:p w14:paraId="2D75A9B7" w14:textId="77777777" w:rsidR="00AE7B21" w:rsidRPr="00176804" w:rsidRDefault="00AE7B21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15FC8FC0" w14:textId="77777777" w:rsidR="00AE7B21" w:rsidRPr="00176804" w:rsidRDefault="00AE7B21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15236A0E" w14:textId="77777777" w:rsidR="00910253" w:rsidRPr="00176804" w:rsidRDefault="00910253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AA8627F" w14:textId="77777777" w:rsidR="00910253" w:rsidRPr="00176804" w:rsidRDefault="00910253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78D75995" w14:textId="77777777" w:rsidR="00910253" w:rsidRPr="00176804" w:rsidRDefault="00910253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789492D9" w14:textId="77777777" w:rsidR="00910253" w:rsidRPr="00176804" w:rsidRDefault="00910253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76D29A6C" w14:textId="77777777" w:rsidR="00910253" w:rsidRPr="00176804" w:rsidRDefault="00910253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87B0A5D" w14:textId="77777777" w:rsidR="00910253" w:rsidRPr="00176804" w:rsidRDefault="00910253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73493F44" w14:textId="77777777" w:rsidR="00910253" w:rsidRPr="00176804" w:rsidRDefault="00910253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5C0CF75B" w14:textId="77777777" w:rsidR="00AE7B21" w:rsidRPr="00176804" w:rsidRDefault="00AE7B21" w:rsidP="00AE7B2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787A4E5F" w14:textId="77777777" w:rsidR="00AE7B21" w:rsidRPr="00176804" w:rsidRDefault="00AE7B21" w:rsidP="0091025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sectPr w:rsidR="00AE7B21" w:rsidRPr="00176804" w:rsidSect="00811E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1EE7"/>
    <w:multiLevelType w:val="hybridMultilevel"/>
    <w:tmpl w:val="9108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E1D"/>
    <w:multiLevelType w:val="hybridMultilevel"/>
    <w:tmpl w:val="4562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57AE1"/>
    <w:multiLevelType w:val="hybridMultilevel"/>
    <w:tmpl w:val="99A6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B03EC"/>
    <w:multiLevelType w:val="hybridMultilevel"/>
    <w:tmpl w:val="4C22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1C48"/>
    <w:multiLevelType w:val="hybridMultilevel"/>
    <w:tmpl w:val="792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41"/>
    <w:rsid w:val="000E49A2"/>
    <w:rsid w:val="00173143"/>
    <w:rsid w:val="00176804"/>
    <w:rsid w:val="002814FD"/>
    <w:rsid w:val="00482CE6"/>
    <w:rsid w:val="004C3AC2"/>
    <w:rsid w:val="00533B48"/>
    <w:rsid w:val="005F5F5C"/>
    <w:rsid w:val="006315C4"/>
    <w:rsid w:val="00697A49"/>
    <w:rsid w:val="006A558F"/>
    <w:rsid w:val="006D04C4"/>
    <w:rsid w:val="006E75C1"/>
    <w:rsid w:val="00740DDA"/>
    <w:rsid w:val="00744F20"/>
    <w:rsid w:val="007A5E5F"/>
    <w:rsid w:val="00811E41"/>
    <w:rsid w:val="00862DDF"/>
    <w:rsid w:val="00910253"/>
    <w:rsid w:val="0099288C"/>
    <w:rsid w:val="00A36C7C"/>
    <w:rsid w:val="00AA181A"/>
    <w:rsid w:val="00AE7B21"/>
    <w:rsid w:val="00B757CB"/>
    <w:rsid w:val="00BF5894"/>
    <w:rsid w:val="00C64A48"/>
    <w:rsid w:val="00CE098E"/>
    <w:rsid w:val="00D27651"/>
    <w:rsid w:val="00D42D93"/>
    <w:rsid w:val="00D53044"/>
    <w:rsid w:val="00E353D3"/>
    <w:rsid w:val="00ED29E7"/>
    <w:rsid w:val="00F12BCF"/>
    <w:rsid w:val="00F3785F"/>
    <w:rsid w:val="00F819D9"/>
    <w:rsid w:val="00F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B1F3"/>
  <w15:docId w15:val="{97EF7C27-C09B-47EB-9560-C31CF3F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9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A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3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</dc:creator>
  <cp:lastModifiedBy>Kathryn Davies</cp:lastModifiedBy>
  <cp:revision>4</cp:revision>
  <cp:lastPrinted>2012-02-16T10:28:00Z</cp:lastPrinted>
  <dcterms:created xsi:type="dcterms:W3CDTF">2017-10-19T20:04:00Z</dcterms:created>
  <dcterms:modified xsi:type="dcterms:W3CDTF">2018-05-23T20:01:00Z</dcterms:modified>
</cp:coreProperties>
</file>